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AAE4" w14:textId="77777777" w:rsidR="00316CC8" w:rsidRDefault="00316CC8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</w:p>
    <w:p w14:paraId="5584D4C1" w14:textId="77777777" w:rsidR="00316CC8" w:rsidRPr="006B26AF" w:rsidRDefault="00316CC8" w:rsidP="006B26A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AF">
        <w:rPr>
          <w:rFonts w:ascii="Times New Roman" w:hAnsi="Times New Roman" w:cs="Times New Roman"/>
          <w:b/>
          <w:noProof/>
          <w:sz w:val="24"/>
          <w:szCs w:val="24"/>
        </w:rPr>
        <w:t>Zameranie projektu:</w:t>
      </w:r>
      <w:r w:rsidRP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B26AF">
        <w:rPr>
          <w:rFonts w:ascii="Times New Roman" w:hAnsi="Times New Roman" w:cs="Times New Roman"/>
          <w:sz w:val="24"/>
          <w:szCs w:val="24"/>
        </w:rPr>
        <w:t>CLLD (Miestny rozvoj vedený komunitou)</w:t>
      </w:r>
    </w:p>
    <w:p w14:paraId="63E2C77A" w14:textId="77777777" w:rsidR="006B26AF" w:rsidRPr="006B26AF" w:rsidRDefault="006B26AF" w:rsidP="006B26AF">
      <w:pPr>
        <w:tabs>
          <w:tab w:val="left" w:pos="292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AF">
        <w:rPr>
          <w:rFonts w:ascii="Times New Roman" w:hAnsi="Times New Roman" w:cs="Times New Roman"/>
          <w:b/>
          <w:sz w:val="24"/>
          <w:szCs w:val="24"/>
        </w:rPr>
        <w:t>Stratégia: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26AF">
        <w:rPr>
          <w:rFonts w:ascii="Times New Roman" w:hAnsi="Times New Roman" w:cs="Times New Roman"/>
          <w:sz w:val="24"/>
          <w:szCs w:val="24"/>
        </w:rPr>
        <w:t>Stratégia CLLD – Partnerstvo Južného Novohradu</w:t>
      </w:r>
    </w:p>
    <w:p w14:paraId="0E0B8B95" w14:textId="77777777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yhlasovateľ výzvy: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noProof/>
          <w:sz w:val="24"/>
          <w:szCs w:val="24"/>
        </w:rPr>
        <w:t>MAS Partnerstvo Južného Novohradu</w:t>
      </w:r>
    </w:p>
    <w:p w14:paraId="6BF69B0F" w14:textId="77777777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peračný program: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noProof/>
          <w:sz w:val="24"/>
          <w:szCs w:val="24"/>
        </w:rPr>
        <w:t>PRV SR</w:t>
      </w:r>
    </w:p>
    <w:p w14:paraId="6EA776AC" w14:textId="532355C6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316CC8">
        <w:rPr>
          <w:rFonts w:ascii="Times New Roman" w:hAnsi="Times New Roman" w:cs="Times New Roman"/>
          <w:b/>
          <w:noProof/>
          <w:sz w:val="24"/>
          <w:szCs w:val="24"/>
        </w:rPr>
        <w:t>Verzia: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C59EA">
        <w:rPr>
          <w:rFonts w:ascii="Times New Roman" w:hAnsi="Times New Roman" w:cs="Times New Roman"/>
          <w:noProof/>
          <w:sz w:val="24"/>
          <w:szCs w:val="24"/>
        </w:rPr>
        <w:t>1</w:t>
      </w:r>
      <w:r w:rsidRPr="00316CC8">
        <w:rPr>
          <w:rFonts w:ascii="Times New Roman" w:hAnsi="Times New Roman" w:cs="Times New Roman"/>
          <w:noProof/>
          <w:sz w:val="24"/>
          <w:szCs w:val="24"/>
        </w:rPr>
        <w:t>.0</w:t>
      </w:r>
    </w:p>
    <w:p w14:paraId="298097CD" w14:textId="0D9E6C3E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átum schválenia: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C59EA">
        <w:rPr>
          <w:rFonts w:ascii="Times New Roman" w:hAnsi="Times New Roman" w:cs="Times New Roman"/>
          <w:noProof/>
          <w:sz w:val="24"/>
          <w:szCs w:val="24"/>
        </w:rPr>
        <w:t>07.06.2023</w:t>
      </w:r>
    </w:p>
    <w:p w14:paraId="454C5BEE" w14:textId="77777777" w:rsidR="00316CC8" w:rsidRDefault="00316CC8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Y="454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3402"/>
        <w:gridCol w:w="1560"/>
        <w:gridCol w:w="1842"/>
        <w:gridCol w:w="1276"/>
        <w:gridCol w:w="1843"/>
        <w:gridCol w:w="1559"/>
      </w:tblGrid>
      <w:tr w:rsidR="002C59EA" w:rsidRPr="0026220D" w14:paraId="6495E671" w14:textId="77777777" w:rsidTr="002C59EA">
        <w:tc>
          <w:tcPr>
            <w:tcW w:w="1696" w:type="dxa"/>
            <w:shd w:val="clear" w:color="auto" w:fill="FFFF00"/>
            <w:vAlign w:val="center"/>
          </w:tcPr>
          <w:p w14:paraId="1D6F85BE" w14:textId="77777777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Opatrenie podľa Stratégie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A6A7A0D" w14:textId="77777777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Opatrenie podľa  PRV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40A8900B" w14:textId="498F0547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Zameranie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41D92F1F" w14:textId="73DEAD3A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Oprávnení žiadatelia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43F18F67" w14:textId="77777777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Oprávnené územie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251745C6" w14:textId="77777777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Forma výzvy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8DC913A" w14:textId="6EC6F21A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Predpokladaný t</w:t>
            </w: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ermín vyhlásenia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14:paraId="1BF6C2A5" w14:textId="7A0B156A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Indikatívna výška zdrojov EÚ a ŠR v EUR</w:t>
            </w:r>
          </w:p>
        </w:tc>
      </w:tr>
      <w:tr w:rsidR="002C59EA" w:rsidRPr="0026220D" w14:paraId="6AB353BA" w14:textId="77777777" w:rsidTr="002C59EA">
        <w:trPr>
          <w:trHeight w:val="806"/>
        </w:trPr>
        <w:tc>
          <w:tcPr>
            <w:tcW w:w="1696" w:type="dxa"/>
            <w:vAlign w:val="center"/>
          </w:tcPr>
          <w:p w14:paraId="21A2DE4F" w14:textId="11AB4A30" w:rsidR="002C59EA" w:rsidRPr="0026220D" w:rsidRDefault="002C59EA" w:rsidP="002C59EA">
            <w:pPr>
              <w:pStyle w:val="Default"/>
              <w:rPr>
                <w:sz w:val="19"/>
                <w:szCs w:val="19"/>
              </w:rPr>
            </w:pPr>
            <w:r w:rsidRPr="0026220D">
              <w:rPr>
                <w:b/>
                <w:sz w:val="19"/>
                <w:szCs w:val="19"/>
              </w:rPr>
              <w:t>2.2. Základná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26220D">
              <w:rPr>
                <w:b/>
                <w:sz w:val="19"/>
                <w:szCs w:val="19"/>
              </w:rPr>
              <w:t>infraštruktúra</w:t>
            </w:r>
          </w:p>
        </w:tc>
        <w:tc>
          <w:tcPr>
            <w:tcW w:w="1701" w:type="dxa"/>
            <w:vAlign w:val="center"/>
          </w:tcPr>
          <w:p w14:paraId="0037460F" w14:textId="7349C7BC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7.4.</w:t>
            </w:r>
          </w:p>
        </w:tc>
        <w:tc>
          <w:tcPr>
            <w:tcW w:w="3402" w:type="dxa"/>
          </w:tcPr>
          <w:p w14:paraId="3BA6A56B" w14:textId="6300ABB8" w:rsidR="002C59EA" w:rsidRDefault="002C59EA" w:rsidP="002C59EA">
            <w:pPr>
              <w:pStyle w:val="Default"/>
              <w:rPr>
                <w:bCs/>
                <w:sz w:val="20"/>
                <w:szCs w:val="20"/>
              </w:rPr>
            </w:pPr>
            <w:r w:rsidRPr="002C59EA">
              <w:rPr>
                <w:bCs/>
                <w:sz w:val="20"/>
                <w:szCs w:val="20"/>
              </w:rPr>
              <w:t>Podpora na investície do vytvárania, zlepšovania alebo rozširovania miestnych základných služieb pre vidiecke obyvateľstvo vrátane voľného čas.</w:t>
            </w:r>
          </w:p>
        </w:tc>
        <w:tc>
          <w:tcPr>
            <w:tcW w:w="1560" w:type="dxa"/>
            <w:vAlign w:val="center"/>
          </w:tcPr>
          <w:p w14:paraId="5A9E6148" w14:textId="0A39097A" w:rsidR="002C59EA" w:rsidRPr="006B26AF" w:rsidRDefault="002C59EA" w:rsidP="002C59EA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obce a mestá</w:t>
            </w:r>
          </w:p>
        </w:tc>
        <w:tc>
          <w:tcPr>
            <w:tcW w:w="1842" w:type="dxa"/>
            <w:vAlign w:val="center"/>
          </w:tcPr>
          <w:p w14:paraId="0906DE14" w14:textId="492D4059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územie MAS</w:t>
            </w:r>
          </w:p>
        </w:tc>
        <w:tc>
          <w:tcPr>
            <w:tcW w:w="1276" w:type="dxa"/>
            <w:vAlign w:val="center"/>
          </w:tcPr>
          <w:p w14:paraId="67824D5A" w14:textId="680A648E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uzavretá</w:t>
            </w:r>
          </w:p>
        </w:tc>
        <w:tc>
          <w:tcPr>
            <w:tcW w:w="1843" w:type="dxa"/>
            <w:vAlign w:val="center"/>
          </w:tcPr>
          <w:p w14:paraId="0CDE565B" w14:textId="5B78881C" w:rsidR="002C59EA" w:rsidRPr="0026220D" w:rsidRDefault="002C59EA" w:rsidP="000969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júl  2023</w:t>
            </w:r>
          </w:p>
        </w:tc>
        <w:tc>
          <w:tcPr>
            <w:tcW w:w="1559" w:type="dxa"/>
            <w:vAlign w:val="center"/>
          </w:tcPr>
          <w:p w14:paraId="4857C87E" w14:textId="7C1EF02A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318 420,59</w:t>
            </w:r>
          </w:p>
        </w:tc>
      </w:tr>
      <w:tr w:rsidR="002C59EA" w:rsidRPr="0026220D" w14:paraId="231FC542" w14:textId="77777777" w:rsidTr="002C59EA">
        <w:trPr>
          <w:trHeight w:val="707"/>
        </w:trPr>
        <w:tc>
          <w:tcPr>
            <w:tcW w:w="1696" w:type="dxa"/>
            <w:vAlign w:val="center"/>
          </w:tcPr>
          <w:p w14:paraId="7C9FEB1F" w14:textId="08D9CBAA" w:rsidR="002C59EA" w:rsidRPr="0026220D" w:rsidRDefault="002C59EA" w:rsidP="002C59E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2.2. Základná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infraštruktúra</w:t>
            </w:r>
            <w:r w:rsidRPr="0026220D" w:rsidDel="002C59E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E0BFB53" w14:textId="2666E38B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7.5.</w:t>
            </w:r>
          </w:p>
        </w:tc>
        <w:tc>
          <w:tcPr>
            <w:tcW w:w="3402" w:type="dxa"/>
          </w:tcPr>
          <w:p w14:paraId="33B02343" w14:textId="78CA846C" w:rsidR="002C59EA" w:rsidRDefault="002C59EA" w:rsidP="002C59EA">
            <w:pPr>
              <w:pStyle w:val="Default"/>
              <w:rPr>
                <w:bCs/>
                <w:sz w:val="20"/>
                <w:szCs w:val="20"/>
              </w:rPr>
            </w:pPr>
            <w:r w:rsidRPr="002C59EA">
              <w:rPr>
                <w:bCs/>
                <w:sz w:val="20"/>
                <w:szCs w:val="20"/>
              </w:rPr>
              <w:t>Podpora na investície do rekreačnej infraštruktúry, turistických informácií a do turistickej infraštruktúry malých rozmerov na verejné využiti</w:t>
            </w:r>
            <w:r>
              <w:rPr>
                <w:bCs/>
                <w:sz w:val="20"/>
                <w:szCs w:val="20"/>
              </w:rPr>
              <w:t>e</w:t>
            </w:r>
            <w:r w:rsidRPr="002C59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6CD5284" w14:textId="6DE858AA" w:rsidR="002C59EA" w:rsidRPr="006B26AF" w:rsidRDefault="002C59EA" w:rsidP="002C59EA">
            <w:pPr>
              <w:pStyle w:val="Default"/>
              <w:rPr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obce a mestá</w:t>
            </w:r>
          </w:p>
        </w:tc>
        <w:tc>
          <w:tcPr>
            <w:tcW w:w="1842" w:type="dxa"/>
            <w:vAlign w:val="center"/>
          </w:tcPr>
          <w:p w14:paraId="6DE37B13" w14:textId="059E6141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územie MAS</w:t>
            </w:r>
          </w:p>
        </w:tc>
        <w:tc>
          <w:tcPr>
            <w:tcW w:w="1276" w:type="dxa"/>
            <w:vAlign w:val="center"/>
          </w:tcPr>
          <w:p w14:paraId="4AF58209" w14:textId="2805B8E1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uzavretá</w:t>
            </w:r>
          </w:p>
        </w:tc>
        <w:tc>
          <w:tcPr>
            <w:tcW w:w="1843" w:type="dxa"/>
            <w:vAlign w:val="center"/>
          </w:tcPr>
          <w:p w14:paraId="478A701B" w14:textId="3A0A76DC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august 2023</w:t>
            </w:r>
          </w:p>
        </w:tc>
        <w:tc>
          <w:tcPr>
            <w:tcW w:w="1559" w:type="dxa"/>
            <w:vAlign w:val="center"/>
          </w:tcPr>
          <w:p w14:paraId="62F66F7C" w14:textId="7A2DB752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44 424,95</w:t>
            </w:r>
          </w:p>
        </w:tc>
      </w:tr>
    </w:tbl>
    <w:p w14:paraId="0722ED50" w14:textId="46DEB57B" w:rsidR="00CD2FB9" w:rsidRPr="004A66F7" w:rsidRDefault="000D32A1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návrh </w:t>
      </w:r>
      <w:r w:rsidR="00316CC8">
        <w:rPr>
          <w:rFonts w:ascii="Times New Roman" w:hAnsi="Times New Roman" w:cs="Times New Roman"/>
          <w:b/>
          <w:caps/>
          <w:noProof/>
          <w:sz w:val="32"/>
          <w:szCs w:val="32"/>
        </w:rPr>
        <w:t>indikatívn</w:t>
      </w:r>
      <w:r>
        <w:rPr>
          <w:rFonts w:ascii="Times New Roman" w:hAnsi="Times New Roman" w:cs="Times New Roman"/>
          <w:b/>
          <w:caps/>
          <w:noProof/>
          <w:sz w:val="32"/>
          <w:szCs w:val="32"/>
        </w:rPr>
        <w:t>eho</w:t>
      </w:r>
      <w:r w:rsidR="00316CC8"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 </w:t>
      </w:r>
      <w:r w:rsidR="00CD2FB9" w:rsidRPr="004A66F7">
        <w:rPr>
          <w:rFonts w:ascii="Times New Roman" w:hAnsi="Times New Roman" w:cs="Times New Roman"/>
          <w:b/>
          <w:caps/>
          <w:noProof/>
          <w:sz w:val="32"/>
          <w:szCs w:val="32"/>
        </w:rPr>
        <w:t>harmonogram</w:t>
      </w:r>
      <w:r>
        <w:rPr>
          <w:rFonts w:ascii="Times New Roman" w:hAnsi="Times New Roman" w:cs="Times New Roman"/>
          <w:b/>
          <w:caps/>
          <w:noProof/>
          <w:sz w:val="32"/>
          <w:szCs w:val="32"/>
        </w:rPr>
        <w:t>u</w:t>
      </w:r>
      <w:r w:rsidR="00CD2FB9" w:rsidRPr="004A66F7"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 výziev pre rok 20</w:t>
      </w:r>
      <w:r w:rsidR="00216AEA">
        <w:rPr>
          <w:rFonts w:ascii="Times New Roman" w:hAnsi="Times New Roman" w:cs="Times New Roman"/>
          <w:b/>
          <w:caps/>
          <w:noProof/>
          <w:sz w:val="32"/>
          <w:szCs w:val="32"/>
        </w:rPr>
        <w:t>2</w:t>
      </w:r>
      <w:r w:rsidR="002C59EA">
        <w:rPr>
          <w:rFonts w:ascii="Times New Roman" w:hAnsi="Times New Roman" w:cs="Times New Roman"/>
          <w:b/>
          <w:caps/>
          <w:noProof/>
          <w:sz w:val="32"/>
          <w:szCs w:val="32"/>
        </w:rPr>
        <w:t>3</w:t>
      </w:r>
    </w:p>
    <w:p w14:paraId="61F6BA1A" w14:textId="0A398584" w:rsidR="006B26AF" w:rsidRDefault="004A66F7" w:rsidP="004A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F87799" w14:textId="6A36C285" w:rsidR="00C40501" w:rsidRDefault="002C59EA" w:rsidP="002C59EA">
      <w:pPr>
        <w:tabs>
          <w:tab w:val="left" w:pos="8250"/>
          <w:tab w:val="left" w:pos="10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81059" w14:textId="5D12AA96" w:rsidR="004A66F7" w:rsidRPr="00CD2FB9" w:rsidRDefault="006B26AF" w:rsidP="00C4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Ratke dňa </w:t>
      </w:r>
      <w:r w:rsidR="002C59EA">
        <w:rPr>
          <w:rFonts w:ascii="Times New Roman" w:hAnsi="Times New Roman" w:cs="Times New Roman"/>
          <w:sz w:val="24"/>
          <w:szCs w:val="24"/>
        </w:rPr>
        <w:t>07.06.2023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 xml:space="preserve">Ing. Milan </w:t>
      </w:r>
      <w:proofErr w:type="spellStart"/>
      <w:r w:rsidR="004A66F7">
        <w:rPr>
          <w:rFonts w:ascii="Times New Roman" w:hAnsi="Times New Roman" w:cs="Times New Roman"/>
          <w:sz w:val="24"/>
          <w:szCs w:val="24"/>
        </w:rPr>
        <w:t>Spodniak</w:t>
      </w:r>
      <w:proofErr w:type="spellEnd"/>
      <w:r w:rsidR="00C40501">
        <w:rPr>
          <w:rFonts w:ascii="Times New Roman" w:hAnsi="Times New Roman" w:cs="Times New Roman"/>
          <w:sz w:val="24"/>
          <w:szCs w:val="24"/>
        </w:rPr>
        <w:t>-</w:t>
      </w:r>
      <w:r w:rsidR="004A66F7">
        <w:rPr>
          <w:rFonts w:ascii="Times New Roman" w:hAnsi="Times New Roman" w:cs="Times New Roman"/>
          <w:sz w:val="24"/>
          <w:szCs w:val="24"/>
        </w:rPr>
        <w:tab/>
        <w:t>predseda združenia</w:t>
      </w:r>
    </w:p>
    <w:sectPr w:rsidR="004A66F7" w:rsidRPr="00CD2FB9" w:rsidSect="006B26AF">
      <w:headerReference w:type="default" r:id="rId7"/>
      <w:pgSz w:w="16838" w:h="11906" w:orient="landscape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314D" w14:textId="77777777" w:rsidR="005762AA" w:rsidRDefault="005762AA" w:rsidP="00F2324F">
      <w:pPr>
        <w:spacing w:after="0" w:line="240" w:lineRule="auto"/>
      </w:pPr>
      <w:r>
        <w:separator/>
      </w:r>
    </w:p>
  </w:endnote>
  <w:endnote w:type="continuationSeparator" w:id="0">
    <w:p w14:paraId="2DBA564E" w14:textId="77777777" w:rsidR="005762AA" w:rsidRDefault="005762AA" w:rsidP="00F2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A337" w14:textId="77777777" w:rsidR="005762AA" w:rsidRDefault="005762AA" w:rsidP="00F2324F">
      <w:pPr>
        <w:spacing w:after="0" w:line="240" w:lineRule="auto"/>
      </w:pPr>
      <w:r>
        <w:separator/>
      </w:r>
    </w:p>
  </w:footnote>
  <w:footnote w:type="continuationSeparator" w:id="0">
    <w:p w14:paraId="5DCBA428" w14:textId="77777777" w:rsidR="005762AA" w:rsidRDefault="005762AA" w:rsidP="00F2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92DF" w14:textId="77777777" w:rsidR="00F2324F" w:rsidRDefault="00F2324F">
    <w:pPr>
      <w:pStyle w:val="Hlavika"/>
    </w:pPr>
    <w:r>
      <w:rPr>
        <w:rFonts w:ascii="Calibri" w:eastAsia="Calibri" w:hAnsi="Calibri" w:cs="Times New Roman"/>
        <w:bCs/>
        <w:noProof/>
        <w:color w:val="000000"/>
      </w:rPr>
      <w:drawing>
        <wp:anchor distT="0" distB="0" distL="114300" distR="114300" simplePos="0" relativeHeight="251659264" behindDoc="0" locked="0" layoutInCell="1" allowOverlap="1" wp14:anchorId="0F5060B0" wp14:editId="199A040D">
          <wp:simplePos x="0" y="0"/>
          <wp:positionH relativeFrom="margin">
            <wp:posOffset>2329180</wp:posOffset>
          </wp:positionH>
          <wp:positionV relativeFrom="paragraph">
            <wp:posOffset>83820</wp:posOffset>
          </wp:positionV>
          <wp:extent cx="1085215" cy="781050"/>
          <wp:effectExtent l="57150" t="57150" r="38735" b="3810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1050"/>
                  </a:xfrm>
                  <a:prstGeom prst="rect">
                    <a:avLst/>
                  </a:prstGeom>
                  <a:noFill/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FB9">
      <w:t xml:space="preserve">     </w:t>
    </w:r>
    <w:r>
      <w:rPr>
        <w:noProof/>
      </w:rPr>
      <w:drawing>
        <wp:inline distT="0" distB="0" distL="0" distR="0" wp14:anchorId="449A1E78" wp14:editId="678FC0D3">
          <wp:extent cx="1466850" cy="819150"/>
          <wp:effectExtent l="0" t="0" r="0" b="0"/>
          <wp:docPr id="1" name="Obrázok 1" descr="cid:image002.png@01D3B6EA.584A19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2.png@01D3B6EA.584A195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CD2FB9">
      <w:t xml:space="preserve">                                                            </w:t>
    </w:r>
    <w:r w:rsidR="00316CC8">
      <w:t xml:space="preserve">          </w:t>
    </w:r>
    <w:r w:rsidR="00CD2FB9">
      <w:t xml:space="preserve"> </w:t>
    </w:r>
    <w:r>
      <w:rPr>
        <w:rFonts w:ascii="Calibri" w:eastAsia="Calibri" w:hAnsi="Calibri" w:cs="Times New Roman"/>
        <w:bCs/>
        <w:noProof/>
        <w:color w:val="000000"/>
      </w:rPr>
      <w:drawing>
        <wp:inline distT="0" distB="0" distL="0" distR="0" wp14:anchorId="10E559B0" wp14:editId="49AE7227">
          <wp:extent cx="1209675" cy="79057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2FB9">
      <w:t xml:space="preserve"> </w:t>
    </w:r>
    <w:r w:rsidR="00316CC8">
      <w:t xml:space="preserve">     </w:t>
    </w:r>
    <w:r w:rsidR="00CD2FB9">
      <w:t xml:space="preserve">      </w:t>
    </w:r>
    <w:r>
      <w:t xml:space="preserve">  </w:t>
    </w:r>
    <w:r w:rsidR="00CD2FB9">
      <w:tab/>
    </w:r>
    <w:r>
      <w:rPr>
        <w:noProof/>
      </w:rPr>
      <w:drawing>
        <wp:inline distT="0" distB="0" distL="0" distR="0" wp14:anchorId="445E2B5E" wp14:editId="6BB28FE2">
          <wp:extent cx="942975" cy="809625"/>
          <wp:effectExtent l="0" t="0" r="9525" b="9525"/>
          <wp:docPr id="274" name="Obrázok 274" descr="logo IROP 2014-2020_verzia 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Obrázok 274" descr="logo IROP 2014-2020_verzia 0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FB9">
      <w:t xml:space="preserve">                               </w:t>
    </w:r>
    <w:r w:rsidR="00CD2FB9">
      <w:rPr>
        <w:b/>
      </w:rPr>
      <w:object w:dxaOrig="1510" w:dyaOrig="2181" w14:anchorId="3C46D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71.25pt">
          <v:imagedata r:id="rId6" o:title=""/>
        </v:shape>
        <o:OLEObject Type="Embed" ProgID="CorelDRAW.Graphic.12" ShapeID="_x0000_i1025" DrawAspect="Content" ObjectID="_1756712363" r:id="rId7"/>
      </w:object>
    </w:r>
  </w:p>
  <w:p w14:paraId="32325047" w14:textId="77777777" w:rsidR="00F2324F" w:rsidRDefault="00CD2FB9" w:rsidP="00F2324F">
    <w:pPr>
      <w:autoSpaceDE w:val="0"/>
      <w:autoSpaceDN w:val="0"/>
      <w:spacing w:after="0" w:line="241" w:lineRule="atLeast"/>
      <w:jc w:val="both"/>
      <w:rPr>
        <w:rFonts w:ascii="Calibri" w:eastAsia="Calibri" w:hAnsi="Calibri" w:cs="Arial"/>
        <w:b/>
        <w:bCs/>
        <w:sz w:val="20"/>
        <w:szCs w:val="20"/>
      </w:rPr>
    </w:pPr>
    <w:r>
      <w:rPr>
        <w:rFonts w:ascii="Calibri" w:eastAsia="Calibri" w:hAnsi="Calibri" w:cs="Arial"/>
        <w:b/>
        <w:bCs/>
        <w:sz w:val="20"/>
        <w:szCs w:val="20"/>
      </w:rPr>
      <w:t xml:space="preserve">     </w:t>
    </w:r>
    <w:r w:rsidR="00F2324F" w:rsidRPr="00F2324F">
      <w:rPr>
        <w:rFonts w:ascii="Calibri" w:eastAsia="Calibri" w:hAnsi="Calibri" w:cs="Arial"/>
        <w:b/>
        <w:bCs/>
        <w:sz w:val="20"/>
        <w:szCs w:val="20"/>
      </w:rPr>
      <w:t>EURÓPSKA ÚNIA</w:t>
    </w:r>
  </w:p>
  <w:p w14:paraId="4F3E7069" w14:textId="77777777" w:rsidR="00F2324F" w:rsidRDefault="00CD2FB9" w:rsidP="00316CC8">
    <w:pPr>
      <w:autoSpaceDE w:val="0"/>
      <w:autoSpaceDN w:val="0"/>
      <w:spacing w:after="0" w:line="241" w:lineRule="atLeast"/>
      <w:jc w:val="both"/>
    </w:pPr>
    <w:r>
      <w:rPr>
        <w:rFonts w:ascii="Calibri" w:eastAsia="Calibri" w:hAnsi="Calibri" w:cs="Arial"/>
        <w:b/>
        <w:bCs/>
        <w:sz w:val="16"/>
        <w:szCs w:val="16"/>
      </w:rPr>
      <w:t xml:space="preserve">       </w:t>
    </w:r>
    <w:r w:rsidR="00F2324F" w:rsidRPr="00F2324F">
      <w:rPr>
        <w:rFonts w:ascii="Calibri" w:eastAsia="Calibri" w:hAnsi="Calibri" w:cs="Arial"/>
        <w:b/>
        <w:bCs/>
        <w:sz w:val="16"/>
        <w:szCs w:val="16"/>
      </w:rPr>
      <w:t>Európske štrukturálne a investičné fondy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D2F95F"/>
    <w:multiLevelType w:val="hybridMultilevel"/>
    <w:tmpl w:val="5A1B2B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B6349"/>
    <w:multiLevelType w:val="hybridMultilevel"/>
    <w:tmpl w:val="6F36DA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245"/>
    <w:multiLevelType w:val="hybridMultilevel"/>
    <w:tmpl w:val="3CA26A10"/>
    <w:lvl w:ilvl="0" w:tplc="0F1614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B57"/>
    <w:multiLevelType w:val="hybridMultilevel"/>
    <w:tmpl w:val="4432B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2C4C"/>
    <w:multiLevelType w:val="hybridMultilevel"/>
    <w:tmpl w:val="C51442F8"/>
    <w:lvl w:ilvl="0" w:tplc="0F1614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4FCB"/>
    <w:multiLevelType w:val="hybridMultilevel"/>
    <w:tmpl w:val="ED2A2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228D4"/>
    <w:multiLevelType w:val="hybridMultilevel"/>
    <w:tmpl w:val="B5BEA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365D"/>
    <w:multiLevelType w:val="hybridMultilevel"/>
    <w:tmpl w:val="A8E257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6012B"/>
    <w:multiLevelType w:val="hybridMultilevel"/>
    <w:tmpl w:val="2D824E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0CBF"/>
    <w:multiLevelType w:val="hybridMultilevel"/>
    <w:tmpl w:val="4DCE4B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6163">
    <w:abstractNumId w:val="9"/>
  </w:num>
  <w:num w:numId="2" w16cid:durableId="524639192">
    <w:abstractNumId w:val="5"/>
  </w:num>
  <w:num w:numId="3" w16cid:durableId="1759785371">
    <w:abstractNumId w:val="0"/>
  </w:num>
  <w:num w:numId="4" w16cid:durableId="1301033860">
    <w:abstractNumId w:val="3"/>
  </w:num>
  <w:num w:numId="5" w16cid:durableId="427972120">
    <w:abstractNumId w:val="2"/>
  </w:num>
  <w:num w:numId="6" w16cid:durableId="1435708038">
    <w:abstractNumId w:val="4"/>
  </w:num>
  <w:num w:numId="7" w16cid:durableId="1821799560">
    <w:abstractNumId w:val="7"/>
  </w:num>
  <w:num w:numId="8" w16cid:durableId="596863281">
    <w:abstractNumId w:val="6"/>
  </w:num>
  <w:num w:numId="9" w16cid:durableId="232544373">
    <w:abstractNumId w:val="8"/>
  </w:num>
  <w:num w:numId="10" w16cid:durableId="39474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94"/>
    <w:rsid w:val="00027169"/>
    <w:rsid w:val="00096942"/>
    <w:rsid w:val="000B5004"/>
    <w:rsid w:val="000D32A1"/>
    <w:rsid w:val="00120709"/>
    <w:rsid w:val="00216AEA"/>
    <w:rsid w:val="0026220D"/>
    <w:rsid w:val="002C59EA"/>
    <w:rsid w:val="00316CC8"/>
    <w:rsid w:val="003226D6"/>
    <w:rsid w:val="00337B0D"/>
    <w:rsid w:val="00361394"/>
    <w:rsid w:val="003E2989"/>
    <w:rsid w:val="00473E79"/>
    <w:rsid w:val="004A66F7"/>
    <w:rsid w:val="005762AA"/>
    <w:rsid w:val="005C5463"/>
    <w:rsid w:val="006B26AF"/>
    <w:rsid w:val="00707CE5"/>
    <w:rsid w:val="0073540F"/>
    <w:rsid w:val="007C4EFD"/>
    <w:rsid w:val="007D221E"/>
    <w:rsid w:val="00A167CE"/>
    <w:rsid w:val="00A76062"/>
    <w:rsid w:val="00A7616D"/>
    <w:rsid w:val="00AC0531"/>
    <w:rsid w:val="00AD527A"/>
    <w:rsid w:val="00AF0C0E"/>
    <w:rsid w:val="00B62AB6"/>
    <w:rsid w:val="00B62E9B"/>
    <w:rsid w:val="00BB35F1"/>
    <w:rsid w:val="00C40501"/>
    <w:rsid w:val="00CB7DB1"/>
    <w:rsid w:val="00CD2FB9"/>
    <w:rsid w:val="00ED1A6D"/>
    <w:rsid w:val="00F2324F"/>
    <w:rsid w:val="00F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030B7"/>
  <w15:chartTrackingRefBased/>
  <w15:docId w15:val="{CA7F5E8D-DAC1-4075-BDBA-EF9FBAC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2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324F"/>
  </w:style>
  <w:style w:type="paragraph" w:styleId="Pta">
    <w:name w:val="footer"/>
    <w:basedOn w:val="Normlny"/>
    <w:link w:val="PtaChar"/>
    <w:uiPriority w:val="99"/>
    <w:unhideWhenUsed/>
    <w:rsid w:val="00F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324F"/>
  </w:style>
  <w:style w:type="paragraph" w:styleId="Odsekzoznamu">
    <w:name w:val="List Paragraph"/>
    <w:basedOn w:val="Normlny"/>
    <w:uiPriority w:val="34"/>
    <w:qFormat/>
    <w:rsid w:val="00A76062"/>
    <w:pPr>
      <w:ind w:left="720"/>
      <w:contextualSpacing/>
    </w:pPr>
  </w:style>
  <w:style w:type="paragraph" w:customStyle="1" w:styleId="Default">
    <w:name w:val="Default"/>
    <w:rsid w:val="00262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735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B6EA.584A1950" TargetMode="External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office365</cp:lastModifiedBy>
  <cp:revision>16</cp:revision>
  <cp:lastPrinted>2023-06-12T12:39:00Z</cp:lastPrinted>
  <dcterms:created xsi:type="dcterms:W3CDTF">2019-05-23T07:30:00Z</dcterms:created>
  <dcterms:modified xsi:type="dcterms:W3CDTF">2023-09-20T08:53:00Z</dcterms:modified>
</cp:coreProperties>
</file>